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6A5C2" w14:textId="4C7BE993" w:rsidR="0068267C" w:rsidRPr="0068267C" w:rsidRDefault="0068267C" w:rsidP="006826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267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5371CCD5" w14:textId="77777777" w:rsidR="0068267C" w:rsidRPr="0068267C" w:rsidRDefault="0068267C" w:rsidP="006826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267C">
        <w:rPr>
          <w:rFonts w:ascii="Times New Roman" w:hAnsi="Times New Roman"/>
          <w:sz w:val="24"/>
          <w:szCs w:val="24"/>
        </w:rPr>
        <w:t xml:space="preserve">к Распоряжению № ________________ </w:t>
      </w:r>
    </w:p>
    <w:p w14:paraId="4FCBDA8C" w14:textId="77777777" w:rsidR="0068267C" w:rsidRPr="0068267C" w:rsidRDefault="0068267C" w:rsidP="0068267C">
      <w:pPr>
        <w:ind w:left="6372" w:firstLine="708"/>
        <w:jc w:val="center"/>
        <w:rPr>
          <w:rFonts w:ascii="Times New Roman" w:hAnsi="Times New Roman"/>
          <w:b/>
          <w:sz w:val="20"/>
          <w:szCs w:val="20"/>
        </w:rPr>
      </w:pPr>
      <w:r w:rsidRPr="0068267C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68267C">
        <w:rPr>
          <w:rFonts w:ascii="Times New Roman" w:hAnsi="Times New Roman"/>
          <w:sz w:val="24"/>
          <w:szCs w:val="24"/>
        </w:rPr>
        <w:t>« _</w:t>
      </w:r>
      <w:proofErr w:type="gramEnd"/>
      <w:r w:rsidRPr="0068267C">
        <w:rPr>
          <w:rFonts w:ascii="Times New Roman" w:hAnsi="Times New Roman"/>
          <w:sz w:val="24"/>
          <w:szCs w:val="24"/>
        </w:rPr>
        <w:t>_ » _____ 2021г</w:t>
      </w:r>
    </w:p>
    <w:p w14:paraId="5DACFB18" w14:textId="77777777" w:rsidR="0068267C" w:rsidRDefault="0068267C" w:rsidP="006826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485BA" w14:textId="77777777" w:rsidR="0068267C" w:rsidRDefault="0068267C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0E841" w14:textId="5029AED2" w:rsidR="009857A7" w:rsidRPr="006A5403" w:rsidRDefault="00CC0493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="009857A7" w:rsidRPr="006A5403">
        <w:rPr>
          <w:rFonts w:ascii="Times New Roman" w:eastAsia="Times New Roman" w:hAnsi="Times New Roman"/>
          <w:sz w:val="24"/>
          <w:szCs w:val="24"/>
          <w:lang w:eastAsia="ru-RU"/>
        </w:rPr>
        <w:t>ФОРМАЦИОННОЕ СООБЩЕНИЕ</w:t>
      </w:r>
    </w:p>
    <w:p w14:paraId="5F3AE692" w14:textId="7D2F50A6" w:rsidR="009857A7" w:rsidRPr="006A5403" w:rsidRDefault="009857A7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о проведении электронной процедуры</w:t>
      </w:r>
    </w:p>
    <w:p w14:paraId="71AC4A86" w14:textId="5CA102FE" w:rsidR="009857A7" w:rsidRPr="006A5403" w:rsidRDefault="009857A7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3539C0" w14:textId="460306F9" w:rsidR="009857A7" w:rsidRPr="006A5403" w:rsidRDefault="00CC0493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671F" w:rsidRPr="006A54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857A7" w:rsidRPr="006A540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14:paraId="6BF55230" w14:textId="7F0EE603" w:rsidR="009857A7" w:rsidRPr="006A5403" w:rsidRDefault="009857A7" w:rsidP="00B806A4">
      <w:pPr>
        <w:spacing w:after="0" w:line="240" w:lineRule="auto"/>
        <w:jc w:val="center"/>
        <w:rPr>
          <w:rFonts w:eastAsiaTheme="minorHAnsi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 о проведении процедуры в электронной форме по продаже</w:t>
      </w:r>
      <w:r w:rsidR="0002671F" w:rsidRPr="006A540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E255E">
        <w:rPr>
          <w:rFonts w:ascii="Times New Roman" w:hAnsi="Times New Roman"/>
          <w:b/>
          <w:bCs/>
          <w:sz w:val="24"/>
          <w:szCs w:val="24"/>
          <w:lang w:eastAsia="ru-RU"/>
        </w:rPr>
        <w:t>Лота № 6, № 7 «</w:t>
      </w:r>
      <w:r w:rsidR="00FE255E" w:rsidRPr="00FE255E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Дизель-генераторная установка</w:t>
      </w:r>
      <w:r w:rsidR="00D55FCC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№1, №2.</w:t>
      </w:r>
      <w:r w:rsidR="00FE255E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»</w:t>
      </w: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14:paraId="3D5EFAAB" w14:textId="77777777" w:rsidR="009857A7" w:rsidRPr="006A5403" w:rsidRDefault="009857A7" w:rsidP="00B80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на электронной площадке АО «ТЭК-Торг»</w:t>
      </w:r>
    </w:p>
    <w:p w14:paraId="0779071A" w14:textId="77777777" w:rsidR="009857A7" w:rsidRPr="006A5403" w:rsidRDefault="009857A7" w:rsidP="00985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2694"/>
        <w:gridCol w:w="1984"/>
      </w:tblGrid>
      <w:tr w:rsidR="003D3563" w:rsidRPr="006A5403" w14:paraId="592F5870" w14:textId="77777777" w:rsidTr="003D3563">
        <w:trPr>
          <w:trHeight w:val="302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C03" w14:textId="25251001" w:rsidR="003D3563" w:rsidRPr="006A5403" w:rsidRDefault="003D3563" w:rsidP="0052042A">
            <w:pPr>
              <w:tabs>
                <w:tab w:val="center" w:pos="5027"/>
                <w:tab w:val="right" w:pos="1005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Информация об имуществе</w:t>
            </w: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3D3563" w:rsidRPr="006A5403" w14:paraId="32283AEC" w14:textId="77777777" w:rsidTr="00534630">
        <w:trPr>
          <w:trHeight w:val="10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9C6" w14:textId="7BA06656" w:rsidR="003D3563" w:rsidRPr="006A5403" w:rsidRDefault="003D3563" w:rsidP="003D3563">
            <w:pPr>
              <w:spacing w:after="0" w:line="240" w:lineRule="auto"/>
              <w:ind w:left="-118" w:righ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ЛОТ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95E" w14:textId="5051A3AF" w:rsidR="003D3563" w:rsidRPr="006A5403" w:rsidRDefault="003D3563" w:rsidP="001E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251B" w14:textId="77777777" w:rsidR="003D3563" w:rsidRPr="006A5403" w:rsidRDefault="003D3563" w:rsidP="001E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238" w14:textId="77777777" w:rsidR="003D3563" w:rsidRPr="006A5403" w:rsidRDefault="003D3563" w:rsidP="001E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076" w14:textId="39363296" w:rsidR="003D3563" w:rsidRPr="006A5403" w:rsidRDefault="003D3563" w:rsidP="00E6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Начальная цена продажи (с учетом НДС), руб.</w:t>
            </w:r>
          </w:p>
        </w:tc>
      </w:tr>
      <w:tr w:rsidR="003D3563" w:rsidRPr="006A5403" w14:paraId="389219C9" w14:textId="77777777" w:rsidTr="00534630">
        <w:trPr>
          <w:trHeight w:val="285"/>
        </w:trPr>
        <w:tc>
          <w:tcPr>
            <w:tcW w:w="704" w:type="dxa"/>
            <w:vAlign w:val="center"/>
          </w:tcPr>
          <w:p w14:paraId="178927F8" w14:textId="5382E54F" w:rsidR="003D3563" w:rsidRPr="000642EA" w:rsidRDefault="003D3563" w:rsidP="003D356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14:paraId="4C693139" w14:textId="37782751" w:rsidR="003D3563" w:rsidRPr="003D3563" w:rsidRDefault="003D3563" w:rsidP="00FE2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D3563">
              <w:rPr>
                <w:rFonts w:ascii="Times New Roman" w:hAnsi="Times New Roman"/>
                <w:bCs/>
              </w:rPr>
              <w:t xml:space="preserve">Дизель-генераторная установка №1 2011 </w:t>
            </w:r>
            <w:proofErr w:type="spellStart"/>
            <w:r w:rsidRPr="003D3563">
              <w:rPr>
                <w:rFonts w:ascii="Times New Roman" w:hAnsi="Times New Roman"/>
                <w:bCs/>
              </w:rPr>
              <w:t>г.в</w:t>
            </w:r>
            <w:proofErr w:type="spellEnd"/>
            <w:r w:rsidRPr="003D3563">
              <w:rPr>
                <w:rFonts w:ascii="Times New Roman" w:hAnsi="Times New Roman"/>
                <w:bCs/>
              </w:rPr>
              <w:t xml:space="preserve">. ДГУ </w:t>
            </w:r>
            <w:proofErr w:type="spellStart"/>
            <w:r w:rsidRPr="003D3563">
              <w:rPr>
                <w:rFonts w:ascii="Times New Roman" w:hAnsi="Times New Roman"/>
                <w:bCs/>
              </w:rPr>
              <w:t>Onis</w:t>
            </w:r>
            <w:proofErr w:type="spellEnd"/>
            <w:r w:rsidRPr="003D356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D3563">
              <w:rPr>
                <w:rFonts w:ascii="Times New Roman" w:hAnsi="Times New Roman"/>
                <w:bCs/>
              </w:rPr>
              <w:t>Visa</w:t>
            </w:r>
            <w:proofErr w:type="spellEnd"/>
            <w:r w:rsidRPr="003D3563">
              <w:rPr>
                <w:rFonts w:ascii="Times New Roman" w:hAnsi="Times New Roman"/>
                <w:bCs/>
              </w:rPr>
              <w:t xml:space="preserve"> POWERFULL - V 630 - генераторная установка MJB (250 – 355).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81A" w14:textId="1B5C04B1" w:rsidR="003D3563" w:rsidRPr="003D3563" w:rsidRDefault="003D3563" w:rsidP="00534630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563">
              <w:rPr>
                <w:rFonts w:ascii="Times New Roman" w:eastAsia="Times New Roman" w:hAnsi="Times New Roman"/>
                <w:lang w:eastAsia="ru-RU"/>
              </w:rPr>
              <w:t xml:space="preserve">Краснодарский край Туапсинский район с. Дефановка, ул. </w:t>
            </w:r>
            <w:proofErr w:type="spellStart"/>
            <w:r w:rsidRPr="003D3563">
              <w:rPr>
                <w:rFonts w:ascii="Times New Roman" w:eastAsia="Times New Roman" w:hAnsi="Times New Roman"/>
                <w:lang w:eastAsia="ru-RU"/>
              </w:rPr>
              <w:t>Дефановские</w:t>
            </w:r>
            <w:proofErr w:type="spellEnd"/>
            <w:r w:rsidRPr="003D3563">
              <w:rPr>
                <w:rFonts w:ascii="Times New Roman" w:eastAsia="Times New Roman" w:hAnsi="Times New Roman"/>
                <w:lang w:eastAsia="ru-RU"/>
              </w:rPr>
              <w:t xml:space="preserve"> поляны,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9D3" w14:textId="0724D8E4" w:rsidR="003D3563" w:rsidRPr="00FE255E" w:rsidRDefault="003D3563" w:rsidP="00FE255E">
            <w:pPr>
              <w:spacing w:after="0" w:line="240" w:lineRule="auto"/>
              <w:ind w:left="-103" w:right="-10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Производитель: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Onis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Visa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Италия Тип генератора: MARELLI - MJB355MA4, Год выпуска: 2011, Номинальная мощность: 630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Напряжение: 0.4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АС, Исполнение: в контейнере, Общее время работы час/год: 15100/4, Состояние: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удв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требует </w:t>
            </w:r>
            <w:r w:rsidR="005346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сервисного</w:t>
            </w:r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346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обслуживания</w:t>
            </w:r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дизельного агрегата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DB192" w14:textId="543E8024" w:rsidR="003D3563" w:rsidRPr="006A5403" w:rsidRDefault="003D3563" w:rsidP="00FE2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u w:val="single"/>
              </w:rPr>
              <w:t>821</w:t>
            </w:r>
            <w:r w:rsidRPr="00C3087F">
              <w:rPr>
                <w:rFonts w:ascii="Times New Roman" w:hAnsi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/>
                <w:bCs/>
                <w:i/>
                <w:u w:val="single"/>
              </w:rPr>
              <w:t>600,00</w:t>
            </w:r>
          </w:p>
        </w:tc>
      </w:tr>
      <w:tr w:rsidR="003D3563" w:rsidRPr="006A5403" w14:paraId="3FA1F665" w14:textId="77777777" w:rsidTr="00534630">
        <w:trPr>
          <w:trHeight w:val="285"/>
        </w:trPr>
        <w:tc>
          <w:tcPr>
            <w:tcW w:w="704" w:type="dxa"/>
            <w:vAlign w:val="center"/>
          </w:tcPr>
          <w:p w14:paraId="38E1B6B4" w14:textId="5FA3E00A" w:rsidR="003D3563" w:rsidRPr="000642EA" w:rsidRDefault="003D3563" w:rsidP="003D356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14:paraId="54FE5DCD" w14:textId="03CF0AE5" w:rsidR="003D3563" w:rsidRPr="003D3563" w:rsidRDefault="003D3563" w:rsidP="00FE2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D3563">
              <w:rPr>
                <w:rFonts w:ascii="Times New Roman" w:hAnsi="Times New Roman"/>
                <w:bCs/>
              </w:rPr>
              <w:t xml:space="preserve">Дизель-генераторная установка №2 2011 </w:t>
            </w:r>
            <w:proofErr w:type="spellStart"/>
            <w:r w:rsidRPr="003D3563">
              <w:rPr>
                <w:rFonts w:ascii="Times New Roman" w:hAnsi="Times New Roman"/>
                <w:bCs/>
              </w:rPr>
              <w:t>г.в</w:t>
            </w:r>
            <w:proofErr w:type="spellEnd"/>
            <w:r w:rsidRPr="003D3563">
              <w:rPr>
                <w:rFonts w:ascii="Times New Roman" w:hAnsi="Times New Roman"/>
                <w:bCs/>
              </w:rPr>
              <w:t xml:space="preserve">. ДГУ </w:t>
            </w:r>
            <w:proofErr w:type="spellStart"/>
            <w:r w:rsidRPr="003D3563">
              <w:rPr>
                <w:rFonts w:ascii="Times New Roman" w:hAnsi="Times New Roman"/>
                <w:bCs/>
              </w:rPr>
              <w:t>Margent</w:t>
            </w:r>
            <w:proofErr w:type="spellEnd"/>
            <w:r w:rsidRPr="003D3563">
              <w:rPr>
                <w:rFonts w:ascii="Times New Roman" w:hAnsi="Times New Roman"/>
                <w:bCs/>
              </w:rPr>
              <w:t xml:space="preserve"> 2560 EW - генераторная установка MJB (400 – 560).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C23" w14:textId="7C69B19E" w:rsidR="003D3563" w:rsidRPr="003D3563" w:rsidRDefault="003D3563" w:rsidP="00534630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563">
              <w:rPr>
                <w:rFonts w:ascii="Times New Roman" w:eastAsia="Times New Roman" w:hAnsi="Times New Roman"/>
                <w:lang w:eastAsia="ru-RU"/>
              </w:rPr>
              <w:t xml:space="preserve">Краснодарский край Туапсинский район с. Дефановка, ул. </w:t>
            </w:r>
            <w:proofErr w:type="spellStart"/>
            <w:r w:rsidRPr="003D3563">
              <w:rPr>
                <w:rFonts w:ascii="Times New Roman" w:eastAsia="Times New Roman" w:hAnsi="Times New Roman"/>
                <w:lang w:eastAsia="ru-RU"/>
              </w:rPr>
              <w:t>Дефановские</w:t>
            </w:r>
            <w:proofErr w:type="spellEnd"/>
            <w:r w:rsidRPr="003D3563">
              <w:rPr>
                <w:rFonts w:ascii="Times New Roman" w:eastAsia="Times New Roman" w:hAnsi="Times New Roman"/>
                <w:lang w:eastAsia="ru-RU"/>
              </w:rPr>
              <w:t xml:space="preserve"> поляны,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C4F" w14:textId="6A6F466F" w:rsidR="003D3563" w:rsidRPr="00FE255E" w:rsidRDefault="003D3563" w:rsidP="00FE255E">
            <w:pPr>
              <w:spacing w:after="0" w:line="240" w:lineRule="auto"/>
              <w:ind w:left="-103" w:right="-10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Производитель: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Margen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S.r.l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Италия Тип генератора: GMU 2560 EW, Год выпуска: 2011, Номинальная мощность: 2560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Напряжение: 0.4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АС, Исполнение: в контейнере 40 фут., Общее время работы час/год: 1200/1, Тех. состояние: </w:t>
            </w:r>
            <w:proofErr w:type="spellStart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отл</w:t>
            </w:r>
            <w:proofErr w:type="spellEnd"/>
            <w:r w:rsidRPr="00FE25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65DB7C" w14:textId="7CC6C7D5" w:rsidR="003D3563" w:rsidRPr="006A5403" w:rsidRDefault="003D3563" w:rsidP="00FE2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u w:val="single"/>
              </w:rPr>
              <w:t>6</w:t>
            </w:r>
            <w:r w:rsidRPr="00C3087F">
              <w:rPr>
                <w:rFonts w:ascii="Times New Roman" w:hAnsi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/>
                <w:bCs/>
                <w:i/>
                <w:u w:val="single"/>
              </w:rPr>
              <w:t>542</w:t>
            </w:r>
            <w:r w:rsidRPr="00C3087F">
              <w:rPr>
                <w:rFonts w:ascii="Times New Roman" w:hAnsi="Times New Roman"/>
                <w:bCs/>
                <w:i/>
                <w:u w:val="single"/>
              </w:rPr>
              <w:t> </w:t>
            </w:r>
            <w:r>
              <w:rPr>
                <w:rFonts w:ascii="Times New Roman" w:hAnsi="Times New Roman"/>
                <w:bCs/>
                <w:i/>
                <w:u w:val="single"/>
              </w:rPr>
              <w:t>400,00</w:t>
            </w:r>
          </w:p>
        </w:tc>
      </w:tr>
    </w:tbl>
    <w:p w14:paraId="57F415A6" w14:textId="77777777" w:rsidR="009857A7" w:rsidRPr="006A5403" w:rsidRDefault="009857A7" w:rsidP="00985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EF7525" w14:textId="037BDF7B" w:rsidR="009857A7" w:rsidRPr="006A5403" w:rsidRDefault="009857A7" w:rsidP="001E18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</w:t>
      </w:r>
      <w:r w:rsidR="001E187A"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продажи</w:t>
      </w: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1E187A" w:rsidRPr="006A5403">
        <w:rPr>
          <w:rFonts w:ascii="Times New Roman" w:eastAsia="Times New Roman" w:hAnsi="Times New Roman"/>
          <w:sz w:val="24"/>
          <w:szCs w:val="24"/>
          <w:lang w:eastAsia="ru-RU"/>
        </w:rPr>
        <w:t>торги в электронной форме.</w:t>
      </w:r>
    </w:p>
    <w:p w14:paraId="026DDF3E" w14:textId="77777777" w:rsidR="009857A7" w:rsidRPr="006A5403" w:rsidRDefault="009857A7" w:rsidP="001E187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 </w:t>
      </w:r>
    </w:p>
    <w:p w14:paraId="4C19F5FC" w14:textId="77777777" w:rsidR="009857A7" w:rsidRPr="006A5403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9869D2" w14:textId="77777777" w:rsidR="00FE255E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ar-SA"/>
        </w:rPr>
        <w:t>Продавец имущества:</w:t>
      </w:r>
      <w:r w:rsidRPr="006A540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6D202A" w14:textId="77777777" w:rsidR="00FE255E" w:rsidRDefault="00FE255E" w:rsidP="00FE255E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 «Джубгинская ТЭС» </w:t>
      </w:r>
      <w:r w:rsidRPr="00FE255E">
        <w:rPr>
          <w:rFonts w:ascii="Times New Roman" w:eastAsia="Times New Roman" w:hAnsi="Times New Roman"/>
          <w:sz w:val="28"/>
          <w:szCs w:val="28"/>
          <w:lang w:eastAsia="ru-RU"/>
        </w:rPr>
        <w:t>АО «Интер РАО – Электрогенерация»</w:t>
      </w:r>
      <w:r w:rsidR="008507FA" w:rsidRPr="006A5403">
        <w:rPr>
          <w:rFonts w:ascii="Times New Roman" w:eastAsia="Times New Roman" w:hAnsi="Times New Roman"/>
          <w:i/>
          <w:sz w:val="24"/>
          <w:szCs w:val="24"/>
        </w:rPr>
        <w:t>,</w:t>
      </w:r>
    </w:p>
    <w:p w14:paraId="1AFEA1B0" w14:textId="67468503" w:rsidR="009857A7" w:rsidRPr="006A5403" w:rsidRDefault="00187E2B" w:rsidP="00FE255E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E255E">
        <w:rPr>
          <w:rFonts w:ascii="Times New Roman" w:eastAsia="Times New Roman" w:hAnsi="Times New Roman"/>
          <w:sz w:val="28"/>
          <w:szCs w:val="28"/>
        </w:rPr>
        <w:t>ИНН</w:t>
      </w:r>
      <w:r w:rsidR="00FE255E">
        <w:rPr>
          <w:rFonts w:ascii="Times New Roman" w:eastAsia="Times New Roman" w:hAnsi="Times New Roman"/>
          <w:i/>
          <w:sz w:val="24"/>
          <w:szCs w:val="24"/>
        </w:rPr>
        <w:t xml:space="preserve"> - </w:t>
      </w:r>
      <w:r w:rsidR="00FE255E" w:rsidRPr="001C5F51">
        <w:rPr>
          <w:rFonts w:ascii="Times New Roman" w:eastAsia="Times New Roman" w:hAnsi="Times New Roman"/>
          <w:sz w:val="28"/>
          <w:szCs w:val="28"/>
        </w:rPr>
        <w:t>7704784450</w:t>
      </w:r>
      <w:r w:rsidR="00E61103" w:rsidRPr="006A5403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6C7E31E4" w14:textId="4C37A421" w:rsidR="00CC0493" w:rsidRPr="006A5403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ar-SA"/>
        </w:rPr>
        <w:t>Адрес:</w:t>
      </w:r>
      <w:r w:rsidRPr="006A540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E255E" w:rsidRPr="00FE255E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Российская Федерация, 352845, Краснодарский край, Туапсинский район, с. Дефановка, ул. </w:t>
      </w:r>
      <w:proofErr w:type="spellStart"/>
      <w:r w:rsidR="00FE255E" w:rsidRPr="00FE255E">
        <w:rPr>
          <w:rFonts w:ascii="Times New Roman" w:eastAsia="MS Mincho" w:hAnsi="Times New Roman"/>
          <w:bCs/>
          <w:sz w:val="28"/>
          <w:szCs w:val="28"/>
          <w:lang w:eastAsia="ru-RU"/>
        </w:rPr>
        <w:t>Дефановские</w:t>
      </w:r>
      <w:proofErr w:type="spellEnd"/>
      <w:r w:rsidR="00FE255E" w:rsidRPr="00FE255E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поляны, 11</w:t>
      </w:r>
      <w:r w:rsidR="00E61103" w:rsidRPr="006A540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358D9EF3" w14:textId="404CD963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0855AE" w14:textId="77777777" w:rsidR="00E9180A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Контактное лицо:</w:t>
      </w:r>
    </w:p>
    <w:p w14:paraId="480B70E4" w14:textId="2CD5BB94" w:rsidR="009857A7" w:rsidRPr="009A69ED" w:rsidRDefault="00FE255E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E255E">
        <w:rPr>
          <w:rFonts w:ascii="Times New Roman" w:hAnsi="Times New Roman"/>
          <w:sz w:val="24"/>
          <w:szCs w:val="24"/>
        </w:rPr>
        <w:t xml:space="preserve">Ключник Сергей Валерьевич, тел: +7 (862) 268-26-16, адрес электронной почты: </w:t>
      </w:r>
      <w:hyperlink r:id="rId5" w:history="1">
        <w:r w:rsidRPr="00FE255E">
          <w:rPr>
            <w:rFonts w:ascii="Times New Roman" w:hAnsi="Times New Roman"/>
            <w:u w:val="single"/>
          </w:rPr>
          <w:t>klyuchnik_sv@interrao.ru</w:t>
        </w:r>
      </w:hyperlink>
      <w:r w:rsidRPr="00FE255E">
        <w:rPr>
          <w:rFonts w:ascii="Times New Roman" w:hAnsi="Times New Roman"/>
          <w:u w:val="single"/>
        </w:rPr>
        <w:t>,</w:t>
      </w:r>
      <w:r w:rsidRPr="00FE255E">
        <w:rPr>
          <w:rFonts w:ascii="Times New Roman" w:hAnsi="Times New Roman"/>
        </w:rPr>
        <w:t xml:space="preserve"> </w:t>
      </w:r>
      <w:hyperlink r:id="rId6" w:history="1">
        <w:r w:rsidRPr="00FE255E">
          <w:rPr>
            <w:rFonts w:ascii="Times New Roman" w:hAnsi="Times New Roman"/>
            <w:u w:val="single"/>
          </w:rPr>
          <w:t>nesmelov_av@interrao.ru</w:t>
        </w:r>
      </w:hyperlink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79F6A501" w14:textId="60D11A7E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Организатор торгов (оператор электронной</w:t>
      </w:r>
      <w:r w:rsidRPr="009A69ED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торговой площадки): 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АО «ТЭК-Торг»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2510D3" w14:textId="77777777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D453112" w14:textId="6A66729D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Дата начала подачи заявок</w:t>
      </w:r>
      <w:r w:rsidRPr="00FB00EE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Pr="00FB00E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E255E" w:rsidRPr="00FB00EE">
        <w:rPr>
          <w:rFonts w:ascii="Times New Roman" w:eastAsia="Times New Roman" w:hAnsi="Times New Roman"/>
          <w:i/>
          <w:sz w:val="24"/>
          <w:szCs w:val="24"/>
          <w:lang w:eastAsia="ar-SA"/>
        </w:rPr>
        <w:t>03.06.202</w:t>
      </w:r>
      <w:r w:rsidR="00FB00EE" w:rsidRPr="00FB00EE">
        <w:rPr>
          <w:rFonts w:ascii="Times New Roman" w:eastAsia="Times New Roman" w:hAnsi="Times New Roman"/>
          <w:i/>
          <w:sz w:val="24"/>
          <w:szCs w:val="24"/>
          <w:lang w:eastAsia="ar-SA"/>
        </w:rPr>
        <w:t>1</w:t>
      </w:r>
      <w:r w:rsidR="00FE255E" w:rsidRPr="00FB00EE">
        <w:rPr>
          <w:rFonts w:ascii="Times New Roman" w:eastAsia="Times New Roman" w:hAnsi="Times New Roman"/>
          <w:i/>
          <w:sz w:val="24"/>
          <w:szCs w:val="24"/>
          <w:lang w:eastAsia="ar-SA"/>
        </w:rPr>
        <w:t>г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12787C13" w14:textId="77777777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3C942F" w14:textId="7248B576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Дата окончания подачи заявок</w:t>
      </w: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FB00EE" w:rsidRPr="00FB00EE">
        <w:rPr>
          <w:rFonts w:ascii="Times New Roman" w:hAnsi="Times New Roman"/>
          <w:i/>
          <w:sz w:val="24"/>
          <w:szCs w:val="24"/>
        </w:rPr>
        <w:t>06.08.2021</w:t>
      </w:r>
      <w:r w:rsidR="00FB00EE" w:rsidRPr="00FB00EE">
        <w:rPr>
          <w:rFonts w:ascii="Times New Roman" w:eastAsia="Times New Roman" w:hAnsi="Times New Roman"/>
          <w:i/>
          <w:sz w:val="24"/>
          <w:szCs w:val="24"/>
          <w:lang w:eastAsia="ar-SA"/>
        </w:rPr>
        <w:t>г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360D9A27" w14:textId="1B19F6F7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Подача заяв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ar-SA"/>
        </w:rPr>
        <w:t>ок осуществляется круглосуточно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2DFA428" w14:textId="77777777" w:rsidR="009857A7" w:rsidRPr="009A69ED" w:rsidRDefault="009857A7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A97224" w14:textId="4E2432BA" w:rsidR="009857A7" w:rsidRPr="009A69ED" w:rsidRDefault="00B806A4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Место подачи (приема) з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аявок, определения участников, проведения и подведения итогов электронной процедуры:</w:t>
      </w:r>
      <w:r w:rsidR="009857A7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электронная торговая площадка 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ТЭК-Торг</w:t>
      </w:r>
      <w:r w:rsidR="009857A7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(сайт 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>https://www.tektorg.ru)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8CA03A" w14:textId="77777777" w:rsidR="009857A7" w:rsidRPr="009A69ED" w:rsidRDefault="009857A7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A8B75D" w14:textId="17D90A79" w:rsidR="0052053C" w:rsidRPr="0052053C" w:rsidRDefault="009857A7" w:rsidP="0052053C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Размер и срок внесения обеспечительного платежа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E229B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053C" w:rsidRPr="0052053C">
        <w:rPr>
          <w:rFonts w:ascii="Times New Roman" w:eastAsia="Times New Roman" w:hAnsi="Times New Roman"/>
          <w:b/>
          <w:bCs/>
          <w:sz w:val="24"/>
          <w:szCs w:val="24"/>
        </w:rPr>
        <w:t>Лот №6</w:t>
      </w:r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 xml:space="preserve"> - Дизель-генераторная установка №1 2011 </w:t>
      </w:r>
      <w:proofErr w:type="spellStart"/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 xml:space="preserve">. ДГУ </w:t>
      </w:r>
      <w:proofErr w:type="spellStart"/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>Onis</w:t>
      </w:r>
      <w:proofErr w:type="spellEnd"/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>Visa</w:t>
      </w:r>
      <w:proofErr w:type="spellEnd"/>
      <w:r w:rsidR="0052053C" w:rsidRPr="0052053C">
        <w:rPr>
          <w:rFonts w:ascii="Times New Roman" w:eastAsia="Times New Roman" w:hAnsi="Times New Roman"/>
          <w:bCs/>
          <w:sz w:val="24"/>
          <w:szCs w:val="24"/>
        </w:rPr>
        <w:t xml:space="preserve"> POWERFULL - V 630 - генераторная установка MJB (250 – 355) – 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8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2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 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16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0,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00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(Восемьдесят 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две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тысяч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и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сто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ше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ьдесят) рублей 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00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копейки, в т.ч. НДС 1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3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 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69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3,0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(</w:t>
      </w:r>
      <w:r w:rsidR="00815BB6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Три</w:t>
      </w:r>
      <w:r w:rsidR="00815BB6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надцать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тысяч 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шестьсот девяносто три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) рубл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я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0</w:t>
      </w:r>
      <w:r w:rsid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</w:t>
      </w:r>
      <w:r w:rsidR="0052053C"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копейки.</w:t>
      </w:r>
    </w:p>
    <w:p w14:paraId="258F2C59" w14:textId="24C9B3DC" w:rsidR="0052053C" w:rsidRPr="0052053C" w:rsidRDefault="0052053C" w:rsidP="0052053C">
      <w:pPr>
        <w:spacing w:after="0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</w:rPr>
      </w:pPr>
      <w:r w:rsidRPr="0052053C">
        <w:rPr>
          <w:rFonts w:ascii="Times New Roman" w:eastAsia="Times New Roman" w:hAnsi="Times New Roman"/>
          <w:b/>
          <w:bCs/>
          <w:sz w:val="24"/>
          <w:szCs w:val="24"/>
        </w:rPr>
        <w:t>Лот №7</w:t>
      </w:r>
      <w:r w:rsidRPr="0052053C">
        <w:rPr>
          <w:rFonts w:ascii="Times New Roman" w:eastAsia="Times New Roman" w:hAnsi="Times New Roman"/>
          <w:bCs/>
          <w:sz w:val="24"/>
          <w:szCs w:val="24"/>
        </w:rPr>
        <w:t xml:space="preserve"> - Дизель-генераторная установка №2 2011 </w:t>
      </w:r>
      <w:proofErr w:type="spellStart"/>
      <w:r w:rsidRPr="0052053C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52053C">
        <w:rPr>
          <w:rFonts w:ascii="Times New Roman" w:eastAsia="Times New Roman" w:hAnsi="Times New Roman"/>
          <w:bCs/>
          <w:sz w:val="24"/>
          <w:szCs w:val="24"/>
        </w:rPr>
        <w:t xml:space="preserve">. ДГУ </w:t>
      </w:r>
      <w:proofErr w:type="spellStart"/>
      <w:r w:rsidRPr="0052053C">
        <w:rPr>
          <w:rFonts w:ascii="Times New Roman" w:eastAsia="Times New Roman" w:hAnsi="Times New Roman"/>
          <w:bCs/>
          <w:sz w:val="24"/>
          <w:szCs w:val="24"/>
        </w:rPr>
        <w:t>Margent</w:t>
      </w:r>
      <w:proofErr w:type="spellEnd"/>
      <w:r w:rsidRPr="0052053C">
        <w:rPr>
          <w:rFonts w:ascii="Times New Roman" w:eastAsia="Times New Roman" w:hAnsi="Times New Roman"/>
          <w:bCs/>
          <w:sz w:val="24"/>
          <w:szCs w:val="24"/>
        </w:rPr>
        <w:t xml:space="preserve"> 2560 EW - генераторная установка MJB (400 – 560) - 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6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54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 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240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,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00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(Шестьсот 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пятьдесят четыре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тысяч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и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двести сорок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) рублей 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00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копеек, в т.ч. НДС 1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09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 0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40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,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00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(Сто 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девять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тысяч 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сорок</w:t>
      </w:r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) рублей </w:t>
      </w:r>
      <w:r w:rsidR="00673552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00</w:t>
      </w:r>
      <w:bookmarkStart w:id="0" w:name="_GoBack"/>
      <w:bookmarkEnd w:id="0"/>
      <w:r w:rsidRPr="0052053C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 копеек.</w:t>
      </w:r>
    </w:p>
    <w:p w14:paraId="700AFCD1" w14:textId="1AF4568A" w:rsidR="00CC0493" w:rsidRPr="009A69ED" w:rsidRDefault="00CC0493" w:rsidP="001E18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9ED">
        <w:rPr>
          <w:rFonts w:ascii="Times New Roman" w:hAnsi="Times New Roman"/>
          <w:sz w:val="24"/>
          <w:szCs w:val="24"/>
        </w:rPr>
        <w:t>, до даты окончания приема заявок</w:t>
      </w:r>
    </w:p>
    <w:p w14:paraId="6E0AD624" w14:textId="77777777" w:rsidR="00751AB0" w:rsidRPr="009A69ED" w:rsidRDefault="00751AB0" w:rsidP="001E187A">
      <w:pPr>
        <w:pStyle w:val="a4"/>
        <w:tabs>
          <w:tab w:val="left" w:pos="426"/>
        </w:tabs>
        <w:spacing w:before="0" w:after="0"/>
        <w:ind w:left="0" w:firstLine="709"/>
        <w:rPr>
          <w:rFonts w:ascii="Times New Roman" w:hAnsi="Times New Roman"/>
        </w:rPr>
      </w:pPr>
      <w:r w:rsidRPr="009A69ED">
        <w:rPr>
          <w:rFonts w:ascii="Times New Roman" w:hAnsi="Times New Roman"/>
        </w:rPr>
        <w:t>Обеспечительный платеж не является задатком в смысле Гражданского кодекса РФ, а квалифицируется как иной, непоименованный способ обеспечения исполнения обязательства Участника. На обеспечительный платеж не начисляются и не выплачиваются проценты за пользование чужими денежными средствами.</w:t>
      </w:r>
    </w:p>
    <w:p w14:paraId="7267B111" w14:textId="77777777" w:rsidR="009857A7" w:rsidRPr="009A69ED" w:rsidRDefault="009857A7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FAE97" w14:textId="7AB7DBC1" w:rsidR="00187E2B" w:rsidRPr="009A69ED" w:rsidRDefault="00CC2254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Вскрытие заявок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00EE">
        <w:rPr>
          <w:rFonts w:ascii="Times New Roman" w:eastAsia="Times New Roman" w:hAnsi="Times New Roman"/>
          <w:i/>
          <w:sz w:val="24"/>
          <w:szCs w:val="24"/>
          <w:lang w:eastAsia="ar-SA"/>
        </w:rPr>
        <w:t>09.08.2021г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2C1F2CC0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40C65F" w14:textId="5880673D" w:rsidR="00187E2B" w:rsidRPr="009A69ED" w:rsidRDefault="00CC2254" w:rsidP="00187E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Рассмотрение заявок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CC0493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B00EE">
        <w:rPr>
          <w:rFonts w:ascii="Times New Roman" w:eastAsia="Times New Roman" w:hAnsi="Times New Roman"/>
          <w:i/>
          <w:sz w:val="24"/>
          <w:szCs w:val="24"/>
          <w:lang w:eastAsia="ar-SA"/>
        </w:rPr>
        <w:t>10.08.2021г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6633669C" w14:textId="190710F1" w:rsidR="00FD2D26" w:rsidRPr="009A69ED" w:rsidRDefault="00FD2D26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800485" w14:textId="702D55C2" w:rsidR="00187E2B" w:rsidRPr="009A69ED" w:rsidRDefault="009857A7" w:rsidP="001922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 </w:t>
      </w:r>
      <w:r w:rsidRPr="009A69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</w:t>
      </w: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подведения итогов продажи: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B00EE">
        <w:rPr>
          <w:rFonts w:ascii="Times New Roman" w:eastAsia="Times New Roman" w:hAnsi="Times New Roman"/>
          <w:i/>
          <w:sz w:val="24"/>
          <w:szCs w:val="24"/>
          <w:lang w:eastAsia="ar-SA"/>
        </w:rPr>
        <w:t>16.08.2021г.</w:t>
      </w:r>
    </w:p>
    <w:p w14:paraId="30A227AC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8B046" w14:textId="4239241C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и порядок регистрации на электронной площадке</w:t>
      </w:r>
      <w:r w:rsidR="001E187A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2EEF4F83" w14:textId="77777777" w:rsidR="009857A7" w:rsidRPr="009A69ED" w:rsidRDefault="009857A7" w:rsidP="009857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Для обеспечения доступа к участию в электронной процедуре претендентов необходимо пройти процедуру регистрации в соответствии с Регламентом электронной площадки Организатора торгов.</w:t>
      </w:r>
    </w:p>
    <w:p w14:paraId="2DCA2584" w14:textId="784852DB" w:rsidR="009857A7" w:rsidRPr="009A69ED" w:rsidRDefault="009857A7" w:rsidP="009857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мени окончания подачи (приема) з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аявок.</w:t>
      </w:r>
    </w:p>
    <w:p w14:paraId="3F0DF306" w14:textId="77777777" w:rsidR="009857A7" w:rsidRPr="009A69ED" w:rsidRDefault="009857A7" w:rsidP="009857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14:paraId="1530FE41" w14:textId="437277FA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Регистрации на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площадке подлежат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1396CB9F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14:paraId="1B0E5B98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DC9EFA" w14:textId="252B2961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подачи (приёма) и отзыва заявок</w:t>
      </w:r>
      <w:r w:rsidR="001E187A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ACB9E9B" w14:textId="43D724BA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заявок и прилагаемых к ним документов начинается с даты и времени, указанных в 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настоящем 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информационном сообщении о проведении продажи имущества, осуществл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яется в сроки, установленные в настоящем и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нформационном сообщении.</w:t>
      </w:r>
    </w:p>
    <w:p w14:paraId="70908C94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Заявка подается по установленной форме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указанных в настоящем информационном сообщении.</w:t>
      </w:r>
    </w:p>
    <w:p w14:paraId="746DF5BC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397923C2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75DAA0E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F51E075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</w:pPr>
    </w:p>
    <w:p w14:paraId="631CCEA1" w14:textId="77777777" w:rsidR="009857A7" w:rsidRPr="009A69ED" w:rsidRDefault="009857A7" w:rsidP="009857A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Перечень представляемых претендентами документов:</w:t>
      </w:r>
    </w:p>
    <w:p w14:paraId="632FE66E" w14:textId="77777777" w:rsidR="009857A7" w:rsidRPr="009A69ED" w:rsidRDefault="009857A7" w:rsidP="009857A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а) юридические лица представляют:</w:t>
      </w:r>
    </w:p>
    <w:p w14:paraId="3FA7F209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анкета организации;</w:t>
      </w:r>
    </w:p>
    <w:p w14:paraId="28FD2893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подтверждения согласия на обработку персональных данных;</w:t>
      </w:r>
    </w:p>
    <w:p w14:paraId="130A590F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информация о цепочке собственников юридического лица, включая бенефициаров;</w:t>
      </w:r>
    </w:p>
    <w:p w14:paraId="0F075D22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заверенные копии учредительных документов;</w:t>
      </w:r>
    </w:p>
    <w:p w14:paraId="288C9C2C" w14:textId="17DAA458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согласие на приобретение имущества;</w:t>
      </w:r>
    </w:p>
    <w:p w14:paraId="5E394C5A" w14:textId="21BDD13D" w:rsidR="004B533A" w:rsidRPr="009A69ED" w:rsidRDefault="004B533A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коммерческое предложение;</w:t>
      </w:r>
    </w:p>
    <w:p w14:paraId="35500E04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согласие с предлагаемым текстом договора</w:t>
      </w:r>
    </w:p>
    <w:p w14:paraId="5B36749C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324779C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 xml:space="preserve"> опись, представленных документов;</w:t>
      </w:r>
    </w:p>
    <w:p w14:paraId="390D8DF0" w14:textId="77777777" w:rsidR="009857A7" w:rsidRPr="009A69ED" w:rsidRDefault="009857A7" w:rsidP="009857A7">
      <w:pPr>
        <w:spacing w:after="1" w:line="2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б) физические лица предъявляют:</w:t>
      </w:r>
    </w:p>
    <w:p w14:paraId="580B0A1A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анкета ИП или Физического лица;</w:t>
      </w:r>
    </w:p>
    <w:p w14:paraId="3A8F6016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подтверждения согласия на обработку персональных данных;</w:t>
      </w:r>
    </w:p>
    <w:p w14:paraId="29660143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копии всех его листов документа, удостоверяющего личность;</w:t>
      </w:r>
    </w:p>
    <w:p w14:paraId="494B35F0" w14:textId="39DF9006" w:rsidR="009857A7" w:rsidRPr="009A69ED" w:rsidRDefault="009857A7" w:rsidP="009857A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согласие с предлагаемым текстом договора;</w:t>
      </w:r>
    </w:p>
    <w:p w14:paraId="50A4F7AB" w14:textId="4CB942B4" w:rsidR="004B533A" w:rsidRPr="009A69ED" w:rsidRDefault="004B533A" w:rsidP="004B533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коммерческое предложение;</w:t>
      </w:r>
    </w:p>
    <w:p w14:paraId="656126C8" w14:textId="139717F6" w:rsidR="009857A7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опись представленных документов</w:t>
      </w:r>
      <w:r w:rsidR="00B67F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79AA1E4" w14:textId="57D37982" w:rsidR="00B67FF6" w:rsidRPr="00B67FF6" w:rsidRDefault="00B67FF6" w:rsidP="00B67FF6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FF6">
        <w:rPr>
          <w:rFonts w:ascii="Times New Roman" w:eastAsia="Times New Roman" w:hAnsi="Times New Roman"/>
          <w:sz w:val="24"/>
          <w:szCs w:val="24"/>
          <w:lang w:eastAsia="ru-RU"/>
        </w:rPr>
        <w:t>нотариально заверенное согласие супруги (супруга) на совершение сделки по приобретению Объекта продажи в случаях, предусмотренных законодательством;</w:t>
      </w:r>
    </w:p>
    <w:p w14:paraId="508ADF54" w14:textId="72469FCE" w:rsidR="00B67FF6" w:rsidRPr="009A69ED" w:rsidRDefault="00B67FF6" w:rsidP="00B67FF6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FF6">
        <w:rPr>
          <w:rFonts w:ascii="Times New Roman" w:eastAsia="Times New Roman" w:hAnsi="Times New Roman"/>
          <w:sz w:val="24"/>
          <w:szCs w:val="24"/>
          <w:lang w:eastAsia="ru-RU"/>
        </w:rPr>
        <w:t>надлежащим образом заверенную копию свидетельства о постановке физического лица на налоговый учет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19A464" w14:textId="77777777" w:rsidR="009857A7" w:rsidRPr="009A69ED" w:rsidRDefault="009857A7" w:rsidP="00E61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1C47316" w14:textId="77777777" w:rsidR="009857A7" w:rsidRPr="009A69ED" w:rsidRDefault="009857A7" w:rsidP="00E61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14:paraId="687FD5E7" w14:textId="7AE61BAC" w:rsidR="009857A7" w:rsidRPr="009A69ED" w:rsidRDefault="009857A7" w:rsidP="00E611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Все подаваемые</w:t>
      </w:r>
      <w:r w:rsidR="006A540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ретендентом документы не должны иметь неоговоренных 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0B3DE0A1" w14:textId="77777777" w:rsidR="009857A7" w:rsidRPr="009A69ED" w:rsidRDefault="009857A7" w:rsidP="009857A7">
      <w:pPr>
        <w:spacing w:after="1" w:line="2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DF4592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определения участников в электронной процедуре</w:t>
      </w:r>
    </w:p>
    <w:p w14:paraId="137CDE04" w14:textId="125BA716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 день определения участников электронной процедуры, указанный в информационном сообщении,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рганизатор через «личный кабинет» продавца обеспечив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ает доступ продавца к поданным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ретендентами заявкам и документам, а также к журналу приема заявок.</w:t>
      </w:r>
    </w:p>
    <w:p w14:paraId="385DE91D" w14:textId="6545F252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обеспечительного платежа </w:t>
      </w:r>
      <w:r w:rsidRPr="009A69ED">
        <w:rPr>
          <w:rFonts w:ascii="Times New Roman" w:eastAsia="Times New Roman" w:hAnsi="Times New Roman"/>
          <w:noProof/>
          <w:sz w:val="24"/>
          <w:szCs w:val="24"/>
          <w:lang w:eastAsia="zh-CN"/>
        </w:rPr>
        <w:t>подписывает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о признании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к торгам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, с указанием оснований такого отказа.</w:t>
      </w:r>
    </w:p>
    <w:p w14:paraId="05C4D714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электронной процедуры или об отказе в признании участниками электронной процедуры с указанием оснований отказа.</w:t>
      </w:r>
    </w:p>
    <w:p w14:paraId="6B7BD010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E9DFB1" w14:textId="77777777" w:rsidR="009857A7" w:rsidRPr="009A69ED" w:rsidRDefault="009857A7" w:rsidP="009857A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Основания для отказа в допуске к участию в электронной процедуре</w:t>
      </w:r>
    </w:p>
    <w:p w14:paraId="32372FBD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Претендент не допускается к участию в электронной процедуре по следующим основаниям:</w:t>
      </w:r>
    </w:p>
    <w:p w14:paraId="0A2F4679" w14:textId="629F3DE6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а) представленные д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окументы не подтверждают право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ретендента быть покупателем имущества в соответствии с законодательством Российской Федерации;</w:t>
      </w:r>
    </w:p>
    <w:p w14:paraId="52AF3725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б) представлены не все документы в соответствии с перечнем, указанным в информационном сообщении о проведении электронной процедуры, или оформление представленных документов не соответствует законодательству Российской Федерации;</w:t>
      </w:r>
    </w:p>
    <w:p w14:paraId="26E36035" w14:textId="796AE1F0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в) не подтверждено поступление в установленный срок обеспечительного платежа на счет</w:t>
      </w:r>
      <w:r w:rsidR="00B806A4" w:rsidRPr="009A69ED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</w:t>
      </w:r>
      <w:r w:rsidR="001E187A" w:rsidRPr="009A69ED">
        <w:rPr>
          <w:rFonts w:ascii="Times New Roman" w:eastAsia="Times New Roman" w:hAnsi="Times New Roman"/>
          <w:noProof/>
          <w:sz w:val="24"/>
          <w:szCs w:val="24"/>
          <w:lang w:eastAsia="zh-CN"/>
        </w:rPr>
        <w:t>продавца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EE9BF4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г) заявка подана лицом, не уполномоченным Претендентом на осуществление таких действий.</w:t>
      </w:r>
    </w:p>
    <w:p w14:paraId="0BE1E385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20CCD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обеспечительного платежа</w:t>
      </w:r>
    </w:p>
    <w:p w14:paraId="42120A1C" w14:textId="3991B3DC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продаже имущества на электронной процедуре претенденты перечисляют обеспечительный платеж в размере </w:t>
      </w:r>
      <w:r w:rsidR="00B34DF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A69E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начальной цены продажи имущества в счет обеспечения оплаты приобретаемого имущества.</w:t>
      </w:r>
    </w:p>
    <w:p w14:paraId="491AB4E7" w14:textId="7C72D25E" w:rsidR="009857A7" w:rsidRPr="009A69ED" w:rsidRDefault="005A23EA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Дене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>жные средства перечисляются на л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ицевой счет 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продавца имущества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9AEEDE" w14:textId="43AF5094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51AB0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получатель: </w:t>
      </w:r>
      <w:r w:rsidR="00B34DF2" w:rsidRPr="00B34DF2">
        <w:rPr>
          <w:rFonts w:ascii="Times New Roman" w:eastAsia="Times New Roman" w:hAnsi="Times New Roman"/>
          <w:sz w:val="24"/>
          <w:szCs w:val="24"/>
          <w:lang w:eastAsia="ru-RU"/>
        </w:rPr>
        <w:t>АО «Интер РАО - Электрогенерация»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2CA722B" w14:textId="51A79FDC" w:rsidR="009857A7" w:rsidRPr="009A69ED" w:rsidRDefault="009857A7" w:rsidP="009857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банка: </w:t>
      </w:r>
      <w:r w:rsidR="00B34DF2" w:rsidRPr="00B34DF2">
        <w:rPr>
          <w:rFonts w:ascii="Times New Roman" w:eastAsia="Times New Roman" w:hAnsi="Times New Roman"/>
          <w:sz w:val="24"/>
          <w:szCs w:val="24"/>
          <w:lang w:eastAsia="ru-RU"/>
        </w:rPr>
        <w:t>Банк ГПБ (АО) г. Москва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B8ACC50" w14:textId="27C566DC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расчетный счет: </w:t>
      </w:r>
      <w:r w:rsidR="00B34DF2" w:rsidRPr="00B34DF2">
        <w:rPr>
          <w:rFonts w:ascii="Times New Roman" w:hAnsi="Times New Roman"/>
          <w:sz w:val="24"/>
          <w:szCs w:val="24"/>
        </w:rPr>
        <w:t>40702810692000024152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6CCFA17" w14:textId="699850A3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кор.счет</w:t>
      </w:r>
      <w:proofErr w:type="spellEnd"/>
      <w:proofErr w:type="gramEnd"/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34DF2" w:rsidRPr="00B34DF2">
        <w:rPr>
          <w:rFonts w:ascii="Times New Roman" w:hAnsi="Times New Roman"/>
          <w:sz w:val="24"/>
          <w:szCs w:val="24"/>
        </w:rPr>
        <w:t>30101810200000000823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0A34D2D" w14:textId="576EDFC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- БИК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4DF2" w:rsidRPr="00B34DF2">
        <w:rPr>
          <w:rFonts w:ascii="Times New Roman" w:hAnsi="Times New Roman"/>
          <w:sz w:val="24"/>
          <w:szCs w:val="24"/>
        </w:rPr>
        <w:t>044525823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3D484E7" w14:textId="75D0BD1E" w:rsidR="009857A7" w:rsidRDefault="007A6075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ИНН </w:t>
      </w:r>
      <w:r w:rsidR="00B34DF2" w:rsidRPr="00B34DF2">
        <w:rPr>
          <w:rFonts w:ascii="Times New Roman" w:hAnsi="Times New Roman"/>
          <w:sz w:val="24"/>
          <w:szCs w:val="24"/>
        </w:rPr>
        <w:t>7704784450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FD3692" w14:textId="77777777" w:rsidR="00B34DF2" w:rsidRPr="00B34DF2" w:rsidRDefault="00B34DF2" w:rsidP="00B34DF2">
      <w:pPr>
        <w:pStyle w:val="a4"/>
        <w:spacing w:before="0"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- </w:t>
      </w:r>
      <w:r w:rsidRPr="00B34DF2">
        <w:rPr>
          <w:rFonts w:ascii="Times New Roman" w:hAnsi="Times New Roman"/>
        </w:rPr>
        <w:t>КПП 770401001/997450001</w:t>
      </w:r>
    </w:p>
    <w:p w14:paraId="69232B65" w14:textId="20634590" w:rsidR="00B34DF2" w:rsidRPr="00B34DF2" w:rsidRDefault="00B34DF2" w:rsidP="00B34D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4DF2">
        <w:rPr>
          <w:rFonts w:ascii="Times New Roman" w:hAnsi="Times New Roman"/>
          <w:sz w:val="24"/>
          <w:szCs w:val="24"/>
        </w:rPr>
        <w:t>ОГРН 1117746460358</w:t>
      </w:r>
    </w:p>
    <w:p w14:paraId="0544AFEA" w14:textId="40C8C685" w:rsidR="00B34DF2" w:rsidRPr="00B34DF2" w:rsidRDefault="00B34DF2" w:rsidP="00B34D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4DF2">
        <w:rPr>
          <w:rFonts w:ascii="Times New Roman" w:hAnsi="Times New Roman"/>
          <w:sz w:val="24"/>
          <w:szCs w:val="24"/>
        </w:rPr>
        <w:t>ОКПО 92516444</w:t>
      </w:r>
    </w:p>
    <w:p w14:paraId="371D5EE7" w14:textId="467BC934" w:rsidR="00B34DF2" w:rsidRPr="00B34DF2" w:rsidRDefault="00B34DF2" w:rsidP="00B34D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4DF2">
        <w:rPr>
          <w:rFonts w:ascii="Times New Roman" w:hAnsi="Times New Roman"/>
          <w:sz w:val="24"/>
          <w:szCs w:val="24"/>
        </w:rPr>
        <w:t>ОКВЭД 35.11</w:t>
      </w:r>
    </w:p>
    <w:p w14:paraId="7CCE94E9" w14:textId="13417F95" w:rsidR="00B34DF2" w:rsidRPr="00B34DF2" w:rsidRDefault="00B34DF2" w:rsidP="00B34D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4DF2">
        <w:rPr>
          <w:rFonts w:ascii="Times New Roman" w:hAnsi="Times New Roman"/>
          <w:sz w:val="24"/>
          <w:szCs w:val="24"/>
        </w:rPr>
        <w:t>ОКТМО 45383000</w:t>
      </w:r>
    </w:p>
    <w:p w14:paraId="0AFB4553" w14:textId="77777777" w:rsidR="009857A7" w:rsidRPr="009A69ED" w:rsidRDefault="009857A7" w:rsidP="009857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F257E" w14:textId="77777777" w:rsidR="009857A7" w:rsidRPr="009A69ED" w:rsidRDefault="009857A7" w:rsidP="009857A7">
      <w:pPr>
        <w:spacing w:after="0" w:line="240" w:lineRule="auto"/>
        <w:ind w:left="7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возврата обеспечительного платежа</w:t>
      </w:r>
    </w:p>
    <w:p w14:paraId="486E3049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Лицам, перечислившим обеспечительный платеж для участия в </w:t>
      </w:r>
      <w:bookmarkStart w:id="1" w:name="_Hlk73025517"/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электронной процедуре</w:t>
      </w:r>
      <w:bookmarkEnd w:id="1"/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, денежные средства возвращаются в следующем порядке:</w:t>
      </w:r>
    </w:p>
    <w:p w14:paraId="463F2E5F" w14:textId="7E88B754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участникам, за исклю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чением победителя, - в течение 10 (десяти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подведения итогов продажи имущества;</w:t>
      </w:r>
    </w:p>
    <w:p w14:paraId="00E2C1CA" w14:textId="70D6E5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претендентам, не допущенным к участию в п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родаже имущества, - в течение 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10 (десяти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подписания протокола о признании претендентов участниками;</w:t>
      </w:r>
    </w:p>
    <w:p w14:paraId="16311C9B" w14:textId="15B3E492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отзыве претендентом в установленном порядке заявки до даты оконча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ния приема заявок – не позднее 10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поступления уведомления об отзыве заявки;</w:t>
      </w:r>
    </w:p>
    <w:p w14:paraId="75231EF4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отзыве претендентом заявки позднее даты окончания приема заявок – в порядке, установленном для участников электронной процедуры;</w:t>
      </w:r>
    </w:p>
    <w:p w14:paraId="5F676845" w14:textId="27816C15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признании электронной процед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уры несостоявшейся – в течение 10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 баты составления соответствующего протокола;</w:t>
      </w:r>
    </w:p>
    <w:p w14:paraId="1D17F769" w14:textId="55515696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отказе от пров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едения электронной процедуры - 10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 даты принятия соответствующего решения.</w:t>
      </w:r>
    </w:p>
    <w:p w14:paraId="3B7B308A" w14:textId="63D4108E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</w:t>
      </w:r>
      <w:r w:rsidR="001E187A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обеспечительный платеж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ему не возвращается.</w:t>
      </w:r>
    </w:p>
    <w:p w14:paraId="0001FD39" w14:textId="1F9312C1" w:rsidR="009857A7" w:rsidRPr="009A69ED" w:rsidRDefault="00B34DF2" w:rsidP="003D356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34DF2">
        <w:rPr>
          <w:rFonts w:ascii="Times New Roman" w:hAnsi="Times New Roman"/>
          <w:sz w:val="24"/>
          <w:szCs w:val="24"/>
        </w:rPr>
        <w:t xml:space="preserve">В назначении платежа в платежном документе указывается «Обеспечительный платеж для участия в </w:t>
      </w:r>
      <w:r w:rsidR="003D3563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электронной процедуре</w:t>
      </w:r>
      <w:r w:rsidR="003D3563" w:rsidRPr="00B34DF2">
        <w:rPr>
          <w:rFonts w:ascii="Times New Roman" w:hAnsi="Times New Roman"/>
          <w:sz w:val="24"/>
          <w:szCs w:val="24"/>
        </w:rPr>
        <w:t xml:space="preserve"> </w:t>
      </w:r>
      <w:r w:rsidRPr="00B34DF2">
        <w:rPr>
          <w:rFonts w:ascii="Times New Roman" w:hAnsi="Times New Roman"/>
          <w:sz w:val="24"/>
          <w:szCs w:val="24"/>
        </w:rPr>
        <w:t>лот № ___».</w:t>
      </w:r>
    </w:p>
    <w:p w14:paraId="675C1413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электронной процедуры и определения победителя</w:t>
      </w:r>
    </w:p>
    <w:p w14:paraId="527B08BA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Процедура проводится в день и время, указанные в информационном сообщении о проведении электронной процедуры, путем последовательного повышения участниками начальной цены продажи.</w:t>
      </w:r>
    </w:p>
    <w:p w14:paraId="550A9785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Победителем признается участник, предложивший наиболее высокую цену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br/>
        <w:t>имущества.</w:t>
      </w:r>
    </w:p>
    <w:p w14:paraId="12639BE4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электронной процедуры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электронной процедуры, цену имущества, предложенную победителем.</w:t>
      </w:r>
    </w:p>
    <w:p w14:paraId="126033C0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электронной процедуры считается завершенной со времени подписания продавцом протокола об итогах электронной процедуры.</w:t>
      </w:r>
    </w:p>
    <w:p w14:paraId="0FAE0FE4" w14:textId="77777777" w:rsidR="009857A7" w:rsidRPr="009A69ED" w:rsidRDefault="009857A7" w:rsidP="006A5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Электронная процедура признается несостоявшейся в следующих случаях:</w:t>
      </w:r>
    </w:p>
    <w:p w14:paraId="705FFF8F" w14:textId="07BB04C7" w:rsidR="009857A7" w:rsidRPr="009A69ED" w:rsidRDefault="009857A7" w:rsidP="006A5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14:paraId="26884205" w14:textId="0A772806" w:rsidR="009857A7" w:rsidRPr="006A5403" w:rsidRDefault="009857A7" w:rsidP="006A5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Решение о признании электронной процедуры несостоявшимся оформляется протоколом.</w:t>
      </w:r>
    </w:p>
    <w:p w14:paraId="047FF2C5" w14:textId="0C7C7DE3" w:rsidR="006A5403" w:rsidRPr="006A5403" w:rsidRDefault="006A5403" w:rsidP="006A5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информационное сообщение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является 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сообщением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проведении то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ргов и не имеет соответствующих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правовых последствий.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17B1"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Процедура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является разновидностью торгов и не подпадает под регулирование статей 447-449 Гражданского к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одекса Российской Федерации. У п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родавца не возникает обязательств </w:t>
      </w:r>
      <w:r w:rsidR="00900A6D"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заключению договора купли-продажи имущества по итогам процедуры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Организатор/п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родавец имеет право отказаться от всех полученных предложений по любой причине или прекратить процедуру в любой момент, не неся при этом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никакой ответственности</w:t>
      </w:r>
      <w:r w:rsidRPr="00731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 у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частниками.</w:t>
      </w:r>
    </w:p>
    <w:p w14:paraId="54597815" w14:textId="5306A321" w:rsidR="009857A7" w:rsidRDefault="006A5403" w:rsidP="006A54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Организатор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оставляет за собой прав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вносить изменения в настоящее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информационное сообщение.</w:t>
      </w:r>
    </w:p>
    <w:p w14:paraId="44C1E896" w14:textId="2C64A84C" w:rsidR="006C6896" w:rsidRDefault="006C6896" w:rsidP="009857A7"/>
    <w:sectPr w:rsidR="006C6896" w:rsidSect="003D35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B5EC3"/>
    <w:multiLevelType w:val="hybridMultilevel"/>
    <w:tmpl w:val="40C41348"/>
    <w:lvl w:ilvl="0" w:tplc="B70CD3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574CDC"/>
    <w:multiLevelType w:val="hybridMultilevel"/>
    <w:tmpl w:val="78A8597E"/>
    <w:lvl w:ilvl="0" w:tplc="92FE9804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62AF"/>
    <w:multiLevelType w:val="hybridMultilevel"/>
    <w:tmpl w:val="44328AA2"/>
    <w:lvl w:ilvl="0" w:tplc="B70CD3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4E"/>
    <w:rsid w:val="0000127B"/>
    <w:rsid w:val="0002671F"/>
    <w:rsid w:val="0003744E"/>
    <w:rsid w:val="00131967"/>
    <w:rsid w:val="00182829"/>
    <w:rsid w:val="00187E2B"/>
    <w:rsid w:val="001922D8"/>
    <w:rsid w:val="001E187A"/>
    <w:rsid w:val="001E229B"/>
    <w:rsid w:val="0030779A"/>
    <w:rsid w:val="0034012B"/>
    <w:rsid w:val="003D3563"/>
    <w:rsid w:val="004046D2"/>
    <w:rsid w:val="00417A79"/>
    <w:rsid w:val="00443301"/>
    <w:rsid w:val="004B533A"/>
    <w:rsid w:val="004D0D35"/>
    <w:rsid w:val="0052053C"/>
    <w:rsid w:val="00534630"/>
    <w:rsid w:val="005544FC"/>
    <w:rsid w:val="005A23EA"/>
    <w:rsid w:val="00673552"/>
    <w:rsid w:val="0068267C"/>
    <w:rsid w:val="006A5403"/>
    <w:rsid w:val="006A76D3"/>
    <w:rsid w:val="006C6896"/>
    <w:rsid w:val="006D386F"/>
    <w:rsid w:val="007255E0"/>
    <w:rsid w:val="007317B1"/>
    <w:rsid w:val="00751AB0"/>
    <w:rsid w:val="0077354B"/>
    <w:rsid w:val="007A6075"/>
    <w:rsid w:val="00815BB6"/>
    <w:rsid w:val="0084312F"/>
    <w:rsid w:val="008507FA"/>
    <w:rsid w:val="00883B65"/>
    <w:rsid w:val="008A0627"/>
    <w:rsid w:val="00900A6D"/>
    <w:rsid w:val="00914B49"/>
    <w:rsid w:val="00916EFA"/>
    <w:rsid w:val="0098193C"/>
    <w:rsid w:val="009857A7"/>
    <w:rsid w:val="009A69ED"/>
    <w:rsid w:val="00B34DF2"/>
    <w:rsid w:val="00B67FF6"/>
    <w:rsid w:val="00B806A4"/>
    <w:rsid w:val="00BD06AF"/>
    <w:rsid w:val="00C46734"/>
    <w:rsid w:val="00CC0493"/>
    <w:rsid w:val="00CC2254"/>
    <w:rsid w:val="00CC4810"/>
    <w:rsid w:val="00D2777A"/>
    <w:rsid w:val="00D55FCC"/>
    <w:rsid w:val="00DD1F73"/>
    <w:rsid w:val="00DF251C"/>
    <w:rsid w:val="00E61103"/>
    <w:rsid w:val="00E9180A"/>
    <w:rsid w:val="00FB00EE"/>
    <w:rsid w:val="00FD1AD6"/>
    <w:rsid w:val="00FD2D26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5036"/>
  <w15:chartTrackingRefBased/>
  <w15:docId w15:val="{FC0AE653-CEDC-4C75-B1BC-6F35537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7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1AB0"/>
    <w:pPr>
      <w:spacing w:before="120" w:after="120" w:line="240" w:lineRule="auto"/>
      <w:ind w:left="720"/>
      <w:contextualSpacing/>
      <w:jc w:val="both"/>
    </w:pPr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smelov_av@interrao.ru" TargetMode="External"/><Relationship Id="rId5" Type="http://schemas.openxmlformats.org/officeDocument/2006/relationships/hyperlink" Target="mailto:klyuchnik_sv@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Кабар Наталия</dc:creator>
  <cp:keywords/>
  <dc:description/>
  <cp:lastModifiedBy>Ключник Сергей Валерьевич</cp:lastModifiedBy>
  <cp:revision>12</cp:revision>
  <dcterms:created xsi:type="dcterms:W3CDTF">2021-05-27T09:31:00Z</dcterms:created>
  <dcterms:modified xsi:type="dcterms:W3CDTF">2021-05-28T13:02:00Z</dcterms:modified>
</cp:coreProperties>
</file>